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b/>
        </w:rPr>
      </w:pPr>
      <w:r>
        <w:rPr>
          <w:b/>
        </w:rPr>
        <w:t>更新密码安全控件操作手册</w:t>
      </w:r>
    </w:p>
    <w:p>
      <w:pPr>
        <w:spacing w:line="220" w:lineRule="atLeast"/>
      </w:pPr>
      <w:r>
        <w:rPr>
          <w:rFonts w:hint="eastAsia"/>
        </w:rPr>
        <w:t>尊敬的客户：</w:t>
      </w:r>
    </w:p>
    <w:p>
      <w:pPr>
        <w:spacing w:line="220" w:lineRule="atLeast"/>
        <w:ind w:firstLine="720"/>
      </w:pPr>
      <w:r>
        <w:rPr>
          <w:rFonts w:hint="eastAsia"/>
        </w:rPr>
        <w:t>当您使用企业网银遇到如下过渡页或登录页时，需要您更新密码安全控件。共有两种方式：</w:t>
      </w:r>
    </w:p>
    <w:p>
      <w:pPr>
        <w:spacing w:line="220" w:lineRule="atLeast"/>
        <w:ind w:firstLine="720"/>
      </w:pPr>
      <w:r>
        <w:rPr>
          <w:rFonts w:hint="eastAsia"/>
        </w:rPr>
        <w:t>一、通过下载密码控件安装包，双击安装成功即可。</w:t>
      </w:r>
    </w:p>
    <w:p>
      <w:pPr>
        <w:spacing w:line="220" w:lineRule="atLeast"/>
        <w:ind w:firstLine="720"/>
      </w:pPr>
      <w:r>
        <w:rPr>
          <w:rFonts w:hint="eastAsia"/>
        </w:rPr>
        <w:t>二、通过下载网银助手安装包，安装成功后打开网银助手，点击“检测修复”-”一键修复”等待修复完成即可。（新客户首次使用或更换电脑首次使用时建议使用网银助手检测修复网银环境。）</w:t>
      </w:r>
    </w:p>
    <w:p>
      <w:pPr>
        <w:spacing w:line="220" w:lineRule="atLeast"/>
      </w:pPr>
      <w:r>
        <w:drawing>
          <wp:inline distT="0" distB="0" distL="114300" distR="114300">
            <wp:extent cx="5267960" cy="3001645"/>
            <wp:effectExtent l="0" t="0" r="889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7960" cy="3001645"/>
                    </a:xfrm>
                    <a:prstGeom prst="rect">
                      <a:avLst/>
                    </a:prstGeom>
                    <a:noFill/>
                    <a:ln w="9525">
                      <a:noFill/>
                    </a:ln>
                  </pic:spPr>
                </pic:pic>
              </a:graphicData>
            </a:graphic>
          </wp:inline>
        </w:drawing>
      </w:r>
    </w:p>
    <w:p>
      <w:pPr>
        <w:spacing w:line="220" w:lineRule="atLeast"/>
      </w:pPr>
      <w:r>
        <w:drawing>
          <wp:inline distT="0" distB="0" distL="0" distR="0">
            <wp:extent cx="5274310" cy="2536190"/>
            <wp:effectExtent l="19050" t="0" r="2540"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noChangeArrowheads="1"/>
                    </pic:cNvPicPr>
                  </pic:nvPicPr>
                  <pic:blipFill>
                    <a:blip r:embed="rId5" cstate="print"/>
                    <a:srcRect/>
                    <a:stretch>
                      <a:fillRect/>
                    </a:stretch>
                  </pic:blipFill>
                  <pic:spPr>
                    <a:xfrm>
                      <a:off x="0" y="0"/>
                      <a:ext cx="5274310" cy="2536765"/>
                    </a:xfrm>
                    <a:prstGeom prst="rect">
                      <a:avLst/>
                    </a:prstGeom>
                    <a:noFill/>
                    <a:ln w="9525">
                      <a:noFill/>
                      <a:miter lim="800000"/>
                      <a:headEnd/>
                      <a:tailEnd/>
                    </a:ln>
                  </pic:spPr>
                </pic:pic>
              </a:graphicData>
            </a:graphic>
          </wp:inline>
        </w:drawing>
      </w:r>
    </w:p>
    <w:p>
      <w:pPr>
        <w:spacing w:line="220" w:lineRule="atLeast"/>
        <w:rPr>
          <w:b/>
        </w:rPr>
      </w:pPr>
      <w:r>
        <w:rPr>
          <w:rFonts w:hint="eastAsia"/>
          <w:b/>
        </w:rPr>
        <w:t>方式一、安装密码控件操作流程：</w:t>
      </w:r>
    </w:p>
    <w:p>
      <w:pPr>
        <w:spacing w:line="220" w:lineRule="atLeast"/>
        <w:ind w:firstLine="440" w:firstLineChars="200"/>
        <w:rPr>
          <w:rFonts w:hint="eastAsia"/>
        </w:rPr>
      </w:pPr>
      <w:r>
        <w:rPr>
          <w:rFonts w:hint="eastAsia"/>
        </w:rPr>
        <w:t>首先下载密码安全控件安装包。</w:t>
      </w:r>
    </w:p>
    <w:p>
      <w:pPr>
        <w:spacing w:line="220" w:lineRule="atLeast"/>
        <w:ind w:firstLine="440" w:firstLineChars="200"/>
        <w:rPr>
          <w:rFonts w:hint="eastAsia"/>
        </w:rPr>
      </w:pPr>
      <w:r>
        <w:rPr>
          <w:rFonts w:hint="eastAsia"/>
        </w:rPr>
        <w:t xml:space="preserve"> 1) 点击企业网银过渡页公告中“点此下载密码控件”链接或者点击右侧“下载密码控件”按钮下载。</w:t>
      </w:r>
    </w:p>
    <w:p>
      <w:pPr>
        <w:spacing w:line="220" w:lineRule="atLeast"/>
        <w:ind w:firstLine="440" w:firstLineChars="200"/>
        <w:rPr>
          <w:rFonts w:hint="eastAsia"/>
        </w:rPr>
      </w:pPr>
      <w:r>
        <w:rPr>
          <w:rFonts w:hint="eastAsia"/>
        </w:rPr>
        <w:t>2) 点击企业网银登录页登录密码框“点击此处更新控件”链接下载。</w:t>
      </w:r>
    </w:p>
    <w:p>
      <w:pPr>
        <w:spacing w:line="220" w:lineRule="atLeast"/>
        <w:ind w:firstLine="440" w:firstLineChars="200"/>
        <w:rPr>
          <w:rFonts w:hint="eastAsia"/>
        </w:rPr>
      </w:pPr>
      <w:r>
        <w:rPr>
          <w:rFonts w:hint="eastAsia"/>
        </w:rPr>
        <w:t>3) 点击企业网银【登录页-下载中心-其他下载-下载密码控件】按钮下载。</w:t>
      </w:r>
    </w:p>
    <w:p>
      <w:pPr>
        <w:spacing w:line="220" w:lineRule="atLeast"/>
        <w:ind w:firstLine="440" w:firstLineChars="200"/>
        <w:rPr>
          <w:rFonts w:hint="eastAsia"/>
        </w:rPr>
      </w:pPr>
      <w:r>
        <w:rPr>
          <w:rFonts w:hint="eastAsia"/>
        </w:rPr>
        <w:t>4) 点击民泰银行【官网-电子银行-下载中心-新版安全控件下载】链接下载。</w:t>
      </w:r>
    </w:p>
    <w:p>
      <w:pPr>
        <w:spacing w:line="220" w:lineRule="atLeast"/>
        <w:ind w:firstLine="440" w:firstLineChars="200"/>
        <w:rPr>
          <w:rFonts w:hint="eastAsia"/>
        </w:rPr>
      </w:pPr>
      <w:r>
        <w:rPr>
          <w:rFonts w:hint="eastAsia"/>
          <w:color w:val="FF0000"/>
        </w:rPr>
        <w:t>下载时注意浏览器下方若有风险提示，请点击“保留”按钮。</w:t>
      </w:r>
      <w:r>
        <w:rPr>
          <w:rFonts w:hint="eastAsia"/>
        </w:rPr>
        <w:tab/>
      </w:r>
      <w:r>
        <w:drawing>
          <wp:inline distT="0" distB="0" distL="114300" distR="114300">
            <wp:extent cx="5267960" cy="3001645"/>
            <wp:effectExtent l="0" t="0" r="889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7960" cy="3001645"/>
                    </a:xfrm>
                    <a:prstGeom prst="rect">
                      <a:avLst/>
                    </a:prstGeom>
                    <a:noFill/>
                    <a:ln w="9525">
                      <a:noFill/>
                    </a:ln>
                  </pic:spPr>
                </pic:pic>
              </a:graphicData>
            </a:graphic>
          </wp:inline>
        </w:drawing>
      </w:r>
    </w:p>
    <w:p>
      <w:pPr>
        <w:spacing w:line="220" w:lineRule="atLeast"/>
        <w:rPr>
          <w:rFonts w:hint="eastAsia"/>
        </w:rPr>
      </w:pPr>
      <w:r>
        <w:drawing>
          <wp:inline distT="0" distB="0" distL="0" distR="0">
            <wp:extent cx="5274310" cy="2536190"/>
            <wp:effectExtent l="19050" t="0" r="2540" b="0"/>
            <wp:docPr id="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pic:cNvPicPr>
                      <a:picLocks noChangeAspect="1" noChangeArrowheads="1"/>
                    </pic:cNvPicPr>
                  </pic:nvPicPr>
                  <pic:blipFill>
                    <a:blip r:embed="rId5" cstate="print"/>
                    <a:srcRect/>
                    <a:stretch>
                      <a:fillRect/>
                    </a:stretch>
                  </pic:blipFill>
                  <pic:spPr>
                    <a:xfrm>
                      <a:off x="0" y="0"/>
                      <a:ext cx="5274310" cy="2536765"/>
                    </a:xfrm>
                    <a:prstGeom prst="rect">
                      <a:avLst/>
                    </a:prstGeom>
                    <a:noFill/>
                    <a:ln w="9525">
                      <a:noFill/>
                      <a:miter lim="800000"/>
                      <a:headEnd/>
                      <a:tailEnd/>
                    </a:ln>
                  </pic:spPr>
                </pic:pic>
              </a:graphicData>
            </a:graphic>
          </wp:inline>
        </w:drawing>
      </w:r>
    </w:p>
    <w:p>
      <w:pPr>
        <w:spacing w:line="220" w:lineRule="atLeast"/>
      </w:pPr>
      <w:r>
        <w:drawing>
          <wp:inline distT="0" distB="0" distL="0" distR="0">
            <wp:extent cx="5274310" cy="3269615"/>
            <wp:effectExtent l="19050" t="0" r="254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6" cstate="print"/>
                    <a:srcRect/>
                    <a:stretch>
                      <a:fillRect/>
                    </a:stretch>
                  </pic:blipFill>
                  <pic:spPr>
                    <a:xfrm>
                      <a:off x="0" y="0"/>
                      <a:ext cx="5274310" cy="3269817"/>
                    </a:xfrm>
                    <a:prstGeom prst="rect">
                      <a:avLst/>
                    </a:prstGeom>
                    <a:noFill/>
                    <a:ln w="9525">
                      <a:noFill/>
                      <a:miter lim="800000"/>
                      <a:headEnd/>
                      <a:tailEnd/>
                    </a:ln>
                  </pic:spPr>
                </pic:pic>
              </a:graphicData>
            </a:graphic>
          </wp:inline>
        </w:drawing>
      </w:r>
    </w:p>
    <w:p>
      <w:pPr>
        <w:spacing w:line="220" w:lineRule="atLeast"/>
      </w:pPr>
      <w:r>
        <w:rPr>
          <w:rFonts w:hint="eastAsia"/>
        </w:rPr>
        <w:t>打开下载控件所在文件夹，双击PowerEnterMTCB.exe安装包。</w:t>
      </w:r>
    </w:p>
    <w:p>
      <w:pPr>
        <w:spacing w:line="220" w:lineRule="atLeast"/>
      </w:pPr>
      <w:r>
        <w:drawing>
          <wp:inline distT="0" distB="0" distL="0" distR="0">
            <wp:extent cx="5274310" cy="172720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srcRect/>
                    <a:stretch>
                      <a:fillRect/>
                    </a:stretch>
                  </pic:blipFill>
                  <pic:spPr>
                    <a:xfrm>
                      <a:off x="0" y="0"/>
                      <a:ext cx="5274310" cy="1727301"/>
                    </a:xfrm>
                    <a:prstGeom prst="rect">
                      <a:avLst/>
                    </a:prstGeom>
                    <a:noFill/>
                    <a:ln w="9525">
                      <a:noFill/>
                      <a:miter lim="800000"/>
                      <a:headEnd/>
                      <a:tailEnd/>
                    </a:ln>
                  </pic:spPr>
                </pic:pic>
              </a:graphicData>
            </a:graphic>
          </wp:inline>
        </w:drawing>
      </w:r>
    </w:p>
    <w:p>
      <w:pPr>
        <w:spacing w:line="220" w:lineRule="atLeast"/>
      </w:pPr>
      <w:r>
        <w:rPr>
          <w:rFonts w:hint="eastAsia"/>
        </w:rPr>
        <w:t>点击“安装”按钮，等待安装完成。</w:t>
      </w:r>
    </w:p>
    <w:p>
      <w:pPr>
        <w:spacing w:line="220" w:lineRule="atLeast"/>
      </w:pPr>
      <w:r>
        <w:drawing>
          <wp:inline distT="0" distB="0" distL="0" distR="0">
            <wp:extent cx="4791075" cy="3429000"/>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srcRect/>
                    <a:stretch>
                      <a:fillRect/>
                    </a:stretch>
                  </pic:blipFill>
                  <pic:spPr>
                    <a:xfrm>
                      <a:off x="0" y="0"/>
                      <a:ext cx="4791075" cy="3429000"/>
                    </a:xfrm>
                    <a:prstGeom prst="rect">
                      <a:avLst/>
                    </a:prstGeom>
                    <a:noFill/>
                    <a:ln w="9525">
                      <a:noFill/>
                      <a:miter lim="800000"/>
                      <a:headEnd/>
                      <a:tailEnd/>
                    </a:ln>
                  </pic:spPr>
                </pic:pic>
              </a:graphicData>
            </a:graphic>
          </wp:inline>
        </w:drawing>
      </w:r>
    </w:p>
    <w:p>
      <w:pPr>
        <w:spacing w:line="220" w:lineRule="atLeast"/>
      </w:pPr>
      <w:r>
        <w:rPr>
          <w:rFonts w:hint="eastAsia"/>
          <w:color w:val="FF0000"/>
        </w:rPr>
        <w:t>若您电脑装有安全软件，建议您安装前退出安全软件。若安全软件提示“阻止此次操作”时，请尽快选择允许操作，以免安装失败。</w:t>
      </w:r>
    </w:p>
    <w:p>
      <w:pPr>
        <w:spacing w:line="220" w:lineRule="atLeast"/>
      </w:pPr>
      <w:r>
        <w:drawing>
          <wp:inline distT="0" distB="0" distL="0" distR="0">
            <wp:extent cx="5274310" cy="314706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cstate="print"/>
                    <a:srcRect/>
                    <a:stretch>
                      <a:fillRect/>
                    </a:stretch>
                  </pic:blipFill>
                  <pic:spPr>
                    <a:xfrm>
                      <a:off x="0" y="0"/>
                      <a:ext cx="5274310" cy="3147572"/>
                    </a:xfrm>
                    <a:prstGeom prst="rect">
                      <a:avLst/>
                    </a:prstGeom>
                    <a:noFill/>
                    <a:ln w="9525">
                      <a:noFill/>
                      <a:miter lim="800000"/>
                      <a:headEnd/>
                      <a:tailEnd/>
                    </a:ln>
                  </pic:spPr>
                </pic:pic>
              </a:graphicData>
            </a:graphic>
          </wp:inline>
        </w:drawing>
      </w:r>
    </w:p>
    <w:p>
      <w:pPr>
        <w:spacing w:line="220" w:lineRule="atLeast"/>
      </w:pPr>
      <w:r>
        <w:rPr>
          <w:rFonts w:hint="eastAsia"/>
        </w:rPr>
        <w:t>安装完成，点击“关闭”按钮。然后刷新页面或者重新打开浏览器进入即可正常使用网银。</w:t>
      </w:r>
    </w:p>
    <w:p>
      <w:pPr>
        <w:spacing w:line="220" w:lineRule="atLeast"/>
      </w:pPr>
      <w:r>
        <w:drawing>
          <wp:inline distT="0" distB="0" distL="0" distR="0">
            <wp:extent cx="4791075" cy="342900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4791075" cy="3429000"/>
                    </a:xfrm>
                    <a:prstGeom prst="rect">
                      <a:avLst/>
                    </a:prstGeom>
                    <a:noFill/>
                    <a:ln w="9525">
                      <a:noFill/>
                      <a:miter lim="800000"/>
                      <a:headEnd/>
                      <a:tailEnd/>
                    </a:ln>
                  </pic:spPr>
                </pic:pic>
              </a:graphicData>
            </a:graphic>
          </wp:inline>
        </w:drawing>
      </w:r>
    </w:p>
    <w:p>
      <w:pPr>
        <w:spacing w:line="220" w:lineRule="atLeast"/>
      </w:pPr>
    </w:p>
    <w:p>
      <w:pPr>
        <w:spacing w:line="220" w:lineRule="atLeast"/>
        <w:rPr>
          <w:rFonts w:hint="eastAsia"/>
          <w:b/>
        </w:rPr>
      </w:pPr>
      <w:r>
        <w:rPr>
          <w:rFonts w:hint="eastAsia"/>
          <w:b/>
        </w:rPr>
        <w:t>方式二、安装网银助手操作流程：</w:t>
      </w:r>
    </w:p>
    <w:p>
      <w:pPr>
        <w:spacing w:line="220" w:lineRule="atLeast"/>
        <w:rPr>
          <w:rFonts w:hint="eastAsia"/>
        </w:rPr>
      </w:pPr>
      <w:r>
        <w:rPr>
          <w:rFonts w:hint="eastAsia"/>
        </w:rPr>
        <w:t xml:space="preserve"> 首先下载网银助手安装包。</w:t>
      </w:r>
    </w:p>
    <w:p>
      <w:pPr>
        <w:spacing w:line="220" w:lineRule="atLeast"/>
        <w:ind w:firstLine="220" w:firstLineChars="100"/>
        <w:rPr>
          <w:rFonts w:hint="eastAsia"/>
        </w:rPr>
      </w:pPr>
      <w:r>
        <w:rPr>
          <w:rFonts w:hint="eastAsia"/>
        </w:rPr>
        <w:t>1) 点击企业网银过渡页公告中“点此下载网银助手”链接下载。</w:t>
      </w:r>
    </w:p>
    <w:p>
      <w:pPr>
        <w:spacing w:line="220" w:lineRule="atLeast"/>
        <w:ind w:firstLine="220" w:firstLineChars="100"/>
        <w:rPr>
          <w:rFonts w:hint="eastAsia"/>
        </w:rPr>
      </w:pPr>
      <w:r>
        <w:rPr>
          <w:rFonts w:hint="eastAsia"/>
        </w:rPr>
        <w:t>2) 点击企业网银登录页登录框下方“网银助手”图标下载。</w:t>
      </w:r>
    </w:p>
    <w:p>
      <w:pPr>
        <w:spacing w:line="220" w:lineRule="atLeast"/>
        <w:ind w:firstLine="220" w:firstLineChars="100"/>
        <w:rPr>
          <w:rFonts w:hint="eastAsia"/>
        </w:rPr>
      </w:pPr>
      <w:r>
        <w:rPr>
          <w:rFonts w:hint="eastAsia"/>
        </w:rPr>
        <w:t>3) 点击企业网银【登录页-下载中心-网银助手-下载网银助手】按钮下载。</w:t>
      </w:r>
    </w:p>
    <w:p>
      <w:pPr>
        <w:spacing w:line="220" w:lineRule="atLeast"/>
        <w:ind w:firstLine="220" w:firstLineChars="100"/>
        <w:rPr>
          <w:rFonts w:hint="eastAsia"/>
        </w:rPr>
      </w:pPr>
      <w:r>
        <w:rPr>
          <w:rFonts w:hint="eastAsia"/>
        </w:rPr>
        <w:t>4) 点击民泰银行【官网-电子银行-下载中心-网银助手下载】链接下载。</w:t>
      </w:r>
    </w:p>
    <w:p>
      <w:pPr>
        <w:spacing w:line="220" w:lineRule="atLeast"/>
        <w:ind w:firstLine="220" w:firstLineChars="100"/>
        <w:rPr>
          <w:color w:val="FF0000"/>
        </w:rPr>
      </w:pPr>
      <w:r>
        <w:rPr>
          <w:rFonts w:hint="eastAsia"/>
          <w:color w:val="FF0000"/>
        </w:rPr>
        <w:t>下载时注意浏览器下方若有风险提示，请点击“保留”按钮。</w:t>
      </w:r>
    </w:p>
    <w:p>
      <w:pPr>
        <w:spacing w:line="220" w:lineRule="atLeast"/>
        <w:rPr>
          <w:rFonts w:hint="eastAsia"/>
        </w:rPr>
      </w:pPr>
      <w:r>
        <w:drawing>
          <wp:inline distT="0" distB="0" distL="114300" distR="114300">
            <wp:extent cx="5267960" cy="3001645"/>
            <wp:effectExtent l="0" t="0" r="8890"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67960" cy="3001645"/>
                    </a:xfrm>
                    <a:prstGeom prst="rect">
                      <a:avLst/>
                    </a:prstGeom>
                    <a:noFill/>
                    <a:ln w="9525">
                      <a:noFill/>
                    </a:ln>
                  </pic:spPr>
                </pic:pic>
              </a:graphicData>
            </a:graphic>
          </wp:inline>
        </w:drawing>
      </w:r>
      <w:bookmarkStart w:id="0" w:name="_GoBack"/>
      <w:bookmarkEnd w:id="0"/>
    </w:p>
    <w:p>
      <w:pPr>
        <w:spacing w:line="220" w:lineRule="atLeast"/>
        <w:rPr>
          <w:rFonts w:hint="eastAsia"/>
        </w:rPr>
      </w:pPr>
      <w:r>
        <w:rPr>
          <w:rFonts w:hint="eastAsia"/>
        </w:rPr>
        <w:drawing>
          <wp:inline distT="0" distB="0" distL="0" distR="0">
            <wp:extent cx="5274310" cy="3475355"/>
            <wp:effectExtent l="19050" t="0" r="254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11" cstate="print"/>
                    <a:srcRect/>
                    <a:stretch>
                      <a:fillRect/>
                    </a:stretch>
                  </pic:blipFill>
                  <pic:spPr>
                    <a:xfrm>
                      <a:off x="0" y="0"/>
                      <a:ext cx="5274310" cy="3475546"/>
                    </a:xfrm>
                    <a:prstGeom prst="rect">
                      <a:avLst/>
                    </a:prstGeom>
                    <a:noFill/>
                    <a:ln w="9525">
                      <a:noFill/>
                      <a:miter lim="800000"/>
                      <a:headEnd/>
                      <a:tailEnd/>
                    </a:ln>
                  </pic:spPr>
                </pic:pic>
              </a:graphicData>
            </a:graphic>
          </wp:inline>
        </w:drawing>
      </w:r>
    </w:p>
    <w:p>
      <w:pPr>
        <w:spacing w:line="220" w:lineRule="atLeast"/>
        <w:rPr>
          <w:rFonts w:hint="eastAsia"/>
        </w:rPr>
      </w:pPr>
    </w:p>
    <w:p>
      <w:pPr>
        <w:spacing w:line="220" w:lineRule="atLeast"/>
      </w:pPr>
      <w:r>
        <w:drawing>
          <wp:inline distT="0" distB="0" distL="0" distR="0">
            <wp:extent cx="5274310" cy="3427730"/>
            <wp:effectExtent l="1905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12" cstate="print"/>
                    <a:srcRect/>
                    <a:stretch>
                      <a:fillRect/>
                    </a:stretch>
                  </pic:blipFill>
                  <pic:spPr>
                    <a:xfrm>
                      <a:off x="0" y="0"/>
                      <a:ext cx="5274310" cy="3427815"/>
                    </a:xfrm>
                    <a:prstGeom prst="rect">
                      <a:avLst/>
                    </a:prstGeom>
                    <a:noFill/>
                    <a:ln w="9525">
                      <a:noFill/>
                      <a:miter lim="800000"/>
                      <a:headEnd/>
                      <a:tailEnd/>
                    </a:ln>
                  </pic:spPr>
                </pic:pic>
              </a:graphicData>
            </a:graphic>
          </wp:inline>
        </w:drawing>
      </w:r>
    </w:p>
    <w:p>
      <w:pPr>
        <w:spacing w:line="220" w:lineRule="atLeast"/>
      </w:pPr>
      <w:r>
        <w:rPr>
          <w:rFonts w:hint="eastAsia"/>
        </w:rPr>
        <w:t>打开下载控件所在文件夹，双击</w:t>
      </w:r>
      <w:r>
        <w:t>MTBankAssistant</w:t>
      </w:r>
      <w:r>
        <w:rPr>
          <w:rFonts w:hint="eastAsia"/>
        </w:rPr>
        <w:t>.exe安装包。</w:t>
      </w:r>
    </w:p>
    <w:p>
      <w:pPr>
        <w:spacing w:line="220" w:lineRule="atLeast"/>
      </w:pPr>
      <w:r>
        <w:rPr>
          <w:rFonts w:hint="eastAsia"/>
        </w:rPr>
        <w:drawing>
          <wp:inline distT="0" distB="0" distL="0" distR="0">
            <wp:extent cx="5274310" cy="172720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cstate="print"/>
                    <a:srcRect/>
                    <a:stretch>
                      <a:fillRect/>
                    </a:stretch>
                  </pic:blipFill>
                  <pic:spPr>
                    <a:xfrm>
                      <a:off x="0" y="0"/>
                      <a:ext cx="5274310" cy="1727301"/>
                    </a:xfrm>
                    <a:prstGeom prst="rect">
                      <a:avLst/>
                    </a:prstGeom>
                    <a:noFill/>
                    <a:ln w="9525">
                      <a:noFill/>
                      <a:miter lim="800000"/>
                      <a:headEnd/>
                      <a:tailEnd/>
                    </a:ln>
                  </pic:spPr>
                </pic:pic>
              </a:graphicData>
            </a:graphic>
          </wp:inline>
        </w:drawing>
      </w:r>
    </w:p>
    <w:p>
      <w:pPr>
        <w:spacing w:line="220" w:lineRule="atLeast"/>
      </w:pPr>
      <w:r>
        <w:rPr>
          <w:rFonts w:hint="eastAsia"/>
        </w:rPr>
        <w:t>点击“下一步”按钮，然后点击“安装”按钮，等待安装完成。</w:t>
      </w:r>
    </w:p>
    <w:p>
      <w:pPr>
        <w:spacing w:line="220" w:lineRule="atLeast"/>
      </w:pPr>
      <w:r>
        <w:rPr>
          <w:rFonts w:hint="eastAsia"/>
        </w:rPr>
        <w:drawing>
          <wp:inline distT="0" distB="0" distL="0" distR="0">
            <wp:extent cx="4886325" cy="3505200"/>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cstate="print"/>
                    <a:srcRect/>
                    <a:stretch>
                      <a:fillRect/>
                    </a:stretch>
                  </pic:blipFill>
                  <pic:spPr>
                    <a:xfrm>
                      <a:off x="0" y="0"/>
                      <a:ext cx="4886325" cy="3505200"/>
                    </a:xfrm>
                    <a:prstGeom prst="rect">
                      <a:avLst/>
                    </a:prstGeom>
                    <a:noFill/>
                    <a:ln w="9525">
                      <a:noFill/>
                      <a:miter lim="800000"/>
                      <a:headEnd/>
                      <a:tailEnd/>
                    </a:ln>
                  </pic:spPr>
                </pic:pic>
              </a:graphicData>
            </a:graphic>
          </wp:inline>
        </w:drawing>
      </w:r>
    </w:p>
    <w:p>
      <w:pPr>
        <w:spacing w:line="220" w:lineRule="atLeast"/>
      </w:pPr>
      <w:r>
        <w:rPr>
          <w:rFonts w:hint="eastAsia"/>
        </w:rPr>
        <w:drawing>
          <wp:inline distT="0" distB="0" distL="0" distR="0">
            <wp:extent cx="4791075" cy="3438525"/>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cstate="print"/>
                    <a:srcRect/>
                    <a:stretch>
                      <a:fillRect/>
                    </a:stretch>
                  </pic:blipFill>
                  <pic:spPr>
                    <a:xfrm>
                      <a:off x="0" y="0"/>
                      <a:ext cx="4791075" cy="3438525"/>
                    </a:xfrm>
                    <a:prstGeom prst="rect">
                      <a:avLst/>
                    </a:prstGeom>
                    <a:noFill/>
                    <a:ln w="9525">
                      <a:noFill/>
                      <a:miter lim="800000"/>
                      <a:headEnd/>
                      <a:tailEnd/>
                    </a:ln>
                  </pic:spPr>
                </pic:pic>
              </a:graphicData>
            </a:graphic>
          </wp:inline>
        </w:drawing>
      </w:r>
    </w:p>
    <w:p>
      <w:pPr>
        <w:spacing w:line="220" w:lineRule="atLeast"/>
      </w:pPr>
      <w:r>
        <w:rPr>
          <w:rFonts w:hint="eastAsia"/>
        </w:rPr>
        <w:t>安装完成，点击“关闭”按钮。然后</w:t>
      </w:r>
      <w:r>
        <w:t>在电脑桌面双击打开“浙江民泰商业银行网银助手”图标。</w:t>
      </w:r>
    </w:p>
    <w:p>
      <w:pPr>
        <w:spacing w:line="220" w:lineRule="atLeast"/>
      </w:pPr>
      <w:r>
        <w:rPr>
          <w:rFonts w:hint="eastAsia"/>
        </w:rPr>
        <w:drawing>
          <wp:inline distT="0" distB="0" distL="0" distR="0">
            <wp:extent cx="4867275" cy="353377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cstate="print"/>
                    <a:srcRect/>
                    <a:stretch>
                      <a:fillRect/>
                    </a:stretch>
                  </pic:blipFill>
                  <pic:spPr>
                    <a:xfrm>
                      <a:off x="0" y="0"/>
                      <a:ext cx="4867275" cy="3533775"/>
                    </a:xfrm>
                    <a:prstGeom prst="rect">
                      <a:avLst/>
                    </a:prstGeom>
                    <a:noFill/>
                    <a:ln w="9525">
                      <a:noFill/>
                      <a:miter lim="800000"/>
                      <a:headEnd/>
                      <a:tailEnd/>
                    </a:ln>
                  </pic:spPr>
                </pic:pic>
              </a:graphicData>
            </a:graphic>
          </wp:inline>
        </w:drawing>
      </w:r>
    </w:p>
    <w:p>
      <w:pPr>
        <w:spacing w:line="220" w:lineRule="atLeast"/>
      </w:pPr>
      <w:r>
        <w:drawing>
          <wp:inline distT="0" distB="0" distL="0" distR="0">
            <wp:extent cx="1085850" cy="11811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srcRect/>
                    <a:stretch>
                      <a:fillRect/>
                    </a:stretch>
                  </pic:blipFill>
                  <pic:spPr>
                    <a:xfrm>
                      <a:off x="0" y="0"/>
                      <a:ext cx="1085850" cy="1181100"/>
                    </a:xfrm>
                    <a:prstGeom prst="rect">
                      <a:avLst/>
                    </a:prstGeom>
                    <a:noFill/>
                    <a:ln w="9525">
                      <a:noFill/>
                      <a:miter lim="800000"/>
                      <a:headEnd/>
                      <a:tailEnd/>
                    </a:ln>
                  </pic:spPr>
                </pic:pic>
              </a:graphicData>
            </a:graphic>
          </wp:inline>
        </w:drawing>
      </w:r>
    </w:p>
    <w:p>
      <w:pPr>
        <w:spacing w:line="220" w:lineRule="atLeast"/>
      </w:pPr>
      <w:r>
        <w:rPr>
          <w:rFonts w:hint="eastAsia"/>
        </w:rPr>
        <w:t>点击“检测修复”图标。（注意程序版本为最新版：1.0.21.1015，若不是，请先更新网银助手）。</w:t>
      </w:r>
    </w:p>
    <w:p>
      <w:pPr>
        <w:spacing w:line="220" w:lineRule="atLeast"/>
      </w:pPr>
      <w:r>
        <w:rPr>
          <w:rFonts w:hint="eastAsia"/>
        </w:rPr>
        <w:drawing>
          <wp:inline distT="0" distB="0" distL="0" distR="0">
            <wp:extent cx="5274310" cy="329628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srcRect/>
                    <a:stretch>
                      <a:fillRect/>
                    </a:stretch>
                  </pic:blipFill>
                  <pic:spPr>
                    <a:xfrm>
                      <a:off x="0" y="0"/>
                      <a:ext cx="5274310" cy="3296444"/>
                    </a:xfrm>
                    <a:prstGeom prst="rect">
                      <a:avLst/>
                    </a:prstGeom>
                    <a:noFill/>
                    <a:ln w="9525">
                      <a:noFill/>
                      <a:miter lim="800000"/>
                      <a:headEnd/>
                      <a:tailEnd/>
                    </a:ln>
                  </pic:spPr>
                </pic:pic>
              </a:graphicData>
            </a:graphic>
          </wp:inline>
        </w:drawing>
      </w:r>
    </w:p>
    <w:p>
      <w:pPr>
        <w:spacing w:line="220" w:lineRule="atLeast"/>
      </w:pPr>
      <w:r>
        <w:rPr>
          <w:rFonts w:hint="eastAsia"/>
        </w:rPr>
        <w:t>网银助手将检测您的网银环境并生成日志报告，点击“一键修复”按钮，等待程序修复完成。然后刷新页面或者重新打开浏览器进入即可正常使用网银。</w:t>
      </w:r>
    </w:p>
    <w:p>
      <w:pPr>
        <w:spacing w:line="220" w:lineRule="atLeast"/>
      </w:pPr>
    </w:p>
    <w:p>
      <w:pPr>
        <w:spacing w:line="220" w:lineRule="atLeast"/>
      </w:pPr>
      <w:r>
        <w:rPr>
          <w:rFonts w:hint="eastAsia"/>
        </w:rPr>
        <w:drawing>
          <wp:inline distT="0" distB="0" distL="0" distR="0">
            <wp:extent cx="5274310" cy="3296285"/>
            <wp:effectExtent l="19050" t="0" r="254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19" cstate="print"/>
                    <a:srcRect/>
                    <a:stretch>
                      <a:fillRect/>
                    </a:stretch>
                  </pic:blipFill>
                  <pic:spPr>
                    <a:xfrm>
                      <a:off x="0" y="0"/>
                      <a:ext cx="5274310" cy="3296444"/>
                    </a:xfrm>
                    <a:prstGeom prst="rect">
                      <a:avLst/>
                    </a:prstGeom>
                    <a:noFill/>
                    <a:ln w="9525">
                      <a:noFill/>
                      <a:miter lim="800000"/>
                      <a:headEnd/>
                      <a:tailEnd/>
                    </a:ln>
                  </pic:spPr>
                </pic:pic>
              </a:graphicData>
            </a:graphic>
          </wp:inline>
        </w:drawing>
      </w:r>
    </w:p>
    <w:p>
      <w:pPr>
        <w:spacing w:line="220" w:lineRule="atLeast"/>
      </w:pPr>
      <w:r>
        <w:drawing>
          <wp:inline distT="0" distB="0" distL="0" distR="0">
            <wp:extent cx="5274310" cy="3296285"/>
            <wp:effectExtent l="19050" t="0" r="2540" b="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noChangeArrowheads="1"/>
                    </pic:cNvPicPr>
                  </pic:nvPicPr>
                  <pic:blipFill>
                    <a:blip r:embed="rId20" cstate="print"/>
                    <a:srcRect/>
                    <a:stretch>
                      <a:fillRect/>
                    </a:stretch>
                  </pic:blipFill>
                  <pic:spPr>
                    <a:xfrm>
                      <a:off x="0" y="0"/>
                      <a:ext cx="5274310" cy="3296444"/>
                    </a:xfrm>
                    <a:prstGeom prst="rect">
                      <a:avLst/>
                    </a:prstGeom>
                    <a:noFill/>
                    <a:ln w="9525">
                      <a:noFill/>
                      <a:miter lim="800000"/>
                      <a:headEnd/>
                      <a:tailEnd/>
                    </a:ln>
                  </pic:spPr>
                </pic:pic>
              </a:graphicData>
            </a:graphic>
          </wp:inline>
        </w:drawing>
      </w:r>
    </w:p>
    <w:p>
      <w:pPr>
        <w:spacing w:line="220" w:lineRule="atLeast"/>
      </w:pPr>
      <w:r>
        <w:drawing>
          <wp:inline distT="0" distB="0" distL="0" distR="0">
            <wp:extent cx="5274310" cy="3296285"/>
            <wp:effectExtent l="19050" t="0" r="254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noChangeArrowheads="1"/>
                    </pic:cNvPicPr>
                  </pic:nvPicPr>
                  <pic:blipFill>
                    <a:blip r:embed="rId21" cstate="print"/>
                    <a:srcRect/>
                    <a:stretch>
                      <a:fillRect/>
                    </a:stretch>
                  </pic:blipFill>
                  <pic:spPr>
                    <a:xfrm>
                      <a:off x="0" y="0"/>
                      <a:ext cx="5274310" cy="3296444"/>
                    </a:xfrm>
                    <a:prstGeom prst="rect">
                      <a:avLst/>
                    </a:prstGeom>
                    <a:noFill/>
                    <a:ln w="9525">
                      <a:noFill/>
                      <a:miter lim="800000"/>
                      <a:headEnd/>
                      <a:tailEnd/>
                    </a:ln>
                  </pic:spPr>
                </pic:pic>
              </a:graphicData>
            </a:graphic>
          </wp:inline>
        </w:drawing>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06364F"/>
    <w:rsid w:val="000C0744"/>
    <w:rsid w:val="000D0F8C"/>
    <w:rsid w:val="00114F40"/>
    <w:rsid w:val="00177B18"/>
    <w:rsid w:val="001F749F"/>
    <w:rsid w:val="00211CEF"/>
    <w:rsid w:val="002427BC"/>
    <w:rsid w:val="002501FD"/>
    <w:rsid w:val="002B3B77"/>
    <w:rsid w:val="002C0E11"/>
    <w:rsid w:val="00323B43"/>
    <w:rsid w:val="003D37D8"/>
    <w:rsid w:val="003F587B"/>
    <w:rsid w:val="00426133"/>
    <w:rsid w:val="004358AB"/>
    <w:rsid w:val="004E2C25"/>
    <w:rsid w:val="00504F50"/>
    <w:rsid w:val="00511F42"/>
    <w:rsid w:val="00665954"/>
    <w:rsid w:val="007375E7"/>
    <w:rsid w:val="0083692B"/>
    <w:rsid w:val="00871F86"/>
    <w:rsid w:val="00873B92"/>
    <w:rsid w:val="008B7726"/>
    <w:rsid w:val="009044D0"/>
    <w:rsid w:val="009846F9"/>
    <w:rsid w:val="00993690"/>
    <w:rsid w:val="009D2B0E"/>
    <w:rsid w:val="00A048E9"/>
    <w:rsid w:val="00A17128"/>
    <w:rsid w:val="00A82B7F"/>
    <w:rsid w:val="00A9686C"/>
    <w:rsid w:val="00AE0BB8"/>
    <w:rsid w:val="00AE419D"/>
    <w:rsid w:val="00BB1057"/>
    <w:rsid w:val="00CB6E3A"/>
    <w:rsid w:val="00CF5B53"/>
    <w:rsid w:val="00D31D50"/>
    <w:rsid w:val="00D5261A"/>
    <w:rsid w:val="00DC2CCE"/>
    <w:rsid w:val="00DE3183"/>
    <w:rsid w:val="00E01DED"/>
    <w:rsid w:val="00E27E8C"/>
    <w:rsid w:val="00E434C2"/>
    <w:rsid w:val="00E94B86"/>
    <w:rsid w:val="00F23CFF"/>
    <w:rsid w:val="00F25D47"/>
    <w:rsid w:val="00F91009"/>
    <w:rsid w:val="00F9260A"/>
    <w:rsid w:val="00F9587E"/>
    <w:rsid w:val="00FB0054"/>
    <w:rsid w:val="00FE34C2"/>
    <w:rsid w:val="00FE6C38"/>
    <w:rsid w:val="32985E52"/>
    <w:rsid w:val="54DA7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3">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uiPriority w:val="99"/>
    <w:pPr>
      <w:spacing w:after="0"/>
    </w:pPr>
    <w:rPr>
      <w:sz w:val="18"/>
      <w:szCs w:val="18"/>
    </w:rPr>
  </w:style>
  <w:style w:type="character" w:customStyle="1" w:styleId="5">
    <w:name w:val="批注框文本 Char"/>
    <w:basedOn w:val="3"/>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150</Words>
  <Characters>855</Characters>
  <Lines>7</Lines>
  <Paragraphs>2</Paragraphs>
  <TotalTime>0</TotalTime>
  <ScaleCrop>false</ScaleCrop>
  <LinksUpToDate>false</LinksUpToDate>
  <CharactersWithSpaces>1003</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dc:creator>
  <cp:lastModifiedBy>黎星</cp:lastModifiedBy>
  <dcterms:modified xsi:type="dcterms:W3CDTF">2021-10-18T10:52:49Z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